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8E" w:rsidRPr="0031768E" w:rsidRDefault="0031768E" w:rsidP="0031768E">
      <w:pPr>
        <w:spacing w:after="0" w:line="240" w:lineRule="auto"/>
        <w:jc w:val="center"/>
        <w:rPr>
          <w:rFonts w:ascii="Arial" w:eastAsia="Times New Roman" w:hAnsi="Arial" w:cs="Arial"/>
          <w:color w:val="000000"/>
          <w:sz w:val="20"/>
          <w:szCs w:val="20"/>
        </w:rPr>
      </w:pPr>
      <w:bookmarkStart w:id="0" w:name="_GoBack"/>
      <w:bookmarkEnd w:id="0"/>
      <w:r w:rsidRPr="0031768E">
        <w:rPr>
          <w:rFonts w:ascii="Arial" w:eastAsia="Times New Roman" w:hAnsi="Arial" w:cs="Arial"/>
          <w:color w:val="000000"/>
          <w:sz w:val="20"/>
          <w:szCs w:val="20"/>
        </w:rPr>
        <w:t>ТЕХНИЧЕСКИЙ РЕГЛАМЕНТ ТАМОЖЕННОГО СОЮЗА</w:t>
      </w:r>
    </w:p>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БЕЗОПАСНОСТЬ АВТОМОБИЛЬНЫХ ДОРОГ</w:t>
      </w:r>
    </w:p>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 </w:t>
      </w:r>
    </w:p>
    <w:p w:rsidR="0031768E" w:rsidRPr="0031768E" w:rsidRDefault="0031768E" w:rsidP="0031768E">
      <w:pPr>
        <w:spacing w:after="0" w:line="240" w:lineRule="auto"/>
        <w:jc w:val="center"/>
        <w:rPr>
          <w:rFonts w:ascii="Arial" w:eastAsia="Times New Roman" w:hAnsi="Arial" w:cs="Arial"/>
          <w:color w:val="000000"/>
          <w:sz w:val="20"/>
          <w:szCs w:val="20"/>
        </w:rPr>
      </w:pPr>
      <w:r w:rsidRPr="0031768E">
        <w:rPr>
          <w:rFonts w:ascii="Arial" w:eastAsia="Times New Roman" w:hAnsi="Arial" w:cs="Arial"/>
          <w:color w:val="000000"/>
          <w:sz w:val="20"/>
          <w:szCs w:val="20"/>
        </w:rPr>
        <w:t>ТР ТС 014/2011</w:t>
      </w:r>
    </w:p>
    <w:p w:rsidR="0031768E" w:rsidRPr="0031768E" w:rsidRDefault="0031768E" w:rsidP="0031768E">
      <w:pPr>
        <w:spacing w:after="0" w:line="240" w:lineRule="auto"/>
        <w:jc w:val="center"/>
        <w:rPr>
          <w:rFonts w:ascii="Arial" w:eastAsia="Times New Roman" w:hAnsi="Arial" w:cs="Arial"/>
          <w:color w:val="000000"/>
          <w:sz w:val="26"/>
          <w:szCs w:val="26"/>
        </w:rPr>
      </w:pPr>
      <w:r w:rsidRPr="0031768E">
        <w:rPr>
          <w:rFonts w:ascii="Arial" w:eastAsia="Times New Roman" w:hAnsi="Arial" w:cs="Arial"/>
          <w:color w:val="000000"/>
          <w:sz w:val="26"/>
          <w:szCs w:val="26"/>
        </w:rPr>
        <w:t> </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13.1 мероприятия по эксплуатации должны быть направлены на создание безопасных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условий перевозки грузов и пассажиров по автомобильным дорогам в течение установленного</w:t>
      </w:r>
    </w:p>
    <w:p w:rsidR="0031768E" w:rsidRDefault="0031768E" w:rsidP="0031768E">
      <w:r>
        <w:rPr>
          <w:rFonts w:ascii="TimesNewRomanPSMT" w:hAnsi="TimesNewRomanPSMT" w:cs="TimesNewRomanPSMT"/>
          <w:sz w:val="24"/>
          <w:szCs w:val="24"/>
        </w:rPr>
        <w:t>срока их службы путем: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обеспечения сохранности автомобильных дорог и дорожных сооружений на них при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воздействии транспортных, эксплуатационных, природно-климатических, чрезвычайных и других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факторов в течение их жизненного цикла;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организации дорожного движения с использованием комплекса технических средств;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проведения работ по поддержанию эксплуатационного состояния проезжей части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соответствующего безопасному и бесперебойному дорожному движению;</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 своевременного устранения или снижения риска возникновения дорожно-транспортных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происшествий и ограничений движения в зависимости от эксплуатационного состояния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автомобильной дороги;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 своевременного информирования участников дорожного движения об изменениях 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организации движения, в том числе связанных с проведением дорожных работ, сезонными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ограничениями движения, стихийными бедствиями, техногенными катастрофами и авариями или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другими обстоятельствами;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е) обеспечения доступности информации о допустимых весовых и габаритных параметров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транспортных средств, а также возможных остаточных рисках ухудшения эксплуатационного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состояния автомобильной дороги и возник</w:t>
      </w:r>
      <w:r w:rsidRPr="0031768E">
        <w:rPr>
          <w:rFonts w:ascii="TimesNewRomanPSMT" w:hAnsi="TimesNewRomanPSMT" w:cs="TimesNewRomanPSMT"/>
          <w:sz w:val="24"/>
          <w:szCs w:val="24"/>
        </w:rPr>
        <w:t xml:space="preserve"> </w:t>
      </w:r>
      <w:r>
        <w:rPr>
          <w:rFonts w:ascii="TimesNewRomanPSMT" w:hAnsi="TimesNewRomanPSMT" w:cs="TimesNewRomanPSMT"/>
          <w:sz w:val="24"/>
          <w:szCs w:val="24"/>
        </w:rPr>
        <w:t>возникновении угрозы безопасности на отдельных ее участках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для потребителей транспортных услуг и третьих лиц;</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ж) защиты участков автомобильных дорог от снежных или песчаных заносов,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предупреждения образования на покрытии снежной корки и гололёда, облегчения уборки снежно-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ледяных отложений и ликвидации зимней скользкости дорожных покрытий с применением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spellStart"/>
      <w:r>
        <w:rPr>
          <w:rFonts w:ascii="TimesNewRomanPSMT" w:hAnsi="TimesNewRomanPSMT" w:cs="TimesNewRomanPSMT"/>
          <w:sz w:val="24"/>
          <w:szCs w:val="24"/>
        </w:rPr>
        <w:t>противогололёдных</w:t>
      </w:r>
      <w:proofErr w:type="spellEnd"/>
      <w:r>
        <w:rPr>
          <w:rFonts w:ascii="TimesNewRomanPSMT" w:hAnsi="TimesNewRomanPSMT" w:cs="TimesNewRomanPSMT"/>
          <w:sz w:val="24"/>
          <w:szCs w:val="24"/>
        </w:rPr>
        <w:t xml:space="preserve"> материалов;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введения допустимых весовых и габаритных параметров транспортных средств для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обеспечения сохранности эксплуатируемых автомобильных дорог и дорожных сооружений на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 введения временных ограничений движения в целях обеспечения безопасности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 опасных природных явлениях или угрозе их возникновения, при аварийных ситуациях на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дорогах, при проведении дорожных и аварийно-восстановительных работ, в случае выявления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дефектов и повреждений автомобильных дорог и дорожных сооружений, создающих угрозу</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безопасности дорожного движения, а также в целях обеспечения сохранности автомобильных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дорог в период возникновения неблагоприятных природно-климатических условий, вызывающих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снижение несущей способности конструктивных элементов автомобильной дороги, ее участков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образование дефектов дорожной одежды;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13.2 автомобильная дорога и дорожные сооружения на ней при эксплуатации должны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соответствовать следующим требованиям безопасности: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на покрытии проезжей части должны отсутствовать проломы, просадки, выбоины и иные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повреждения или дефекты, а также посторонние предметы, затрудняющие движение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транспортных средств с разрешенной скоростью и представляющие опасность для потребителей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транспортных услуг или третьих лиц.</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Предельно-допустимые значения повреждений и сроки ликвидации факторов, затрудняющих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движение транспортных средств с разрешенной скоростью, устанавливаются в международных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региональных стандартах, а в случае их отсутствия – национальных (государственных)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 необходимости, до устранения</w:t>
      </w:r>
      <w:r w:rsidRPr="0031768E">
        <w:rPr>
          <w:rFonts w:ascii="TimesNewRomanPSMT" w:hAnsi="TimesNewRomanPSMT" w:cs="TimesNewRomanPSMT"/>
          <w:sz w:val="24"/>
          <w:szCs w:val="24"/>
        </w:rPr>
        <w:t xml:space="preserve"> </w:t>
      </w:r>
      <w:r>
        <w:rPr>
          <w:rFonts w:ascii="TimesNewRomanPSMT" w:hAnsi="TimesNewRomanPSMT" w:cs="TimesNewRomanPSMT"/>
          <w:sz w:val="24"/>
          <w:szCs w:val="24"/>
        </w:rPr>
        <w:t>указанных дефектов проезжей части поврежденные</w:t>
      </w:r>
    </w:p>
    <w:p w:rsidR="0031768E" w:rsidRDefault="0031768E" w:rsidP="0031768E">
      <w:r>
        <w:rPr>
          <w:rFonts w:ascii="TimesNewRomanPSMT" w:hAnsi="TimesNewRomanPSMT" w:cs="TimesNewRomanPSMT"/>
          <w:sz w:val="24"/>
          <w:szCs w:val="24"/>
        </w:rPr>
        <w:t>участки автомобильной дороги должны быть обозначены соответствующими временными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Водоотвод с проезжей части должен находиться в состоянии, исключающем застой воды на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покрытии и обочинах;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сцепные качества дорожного покрытия должны обеспечивать безопасные условия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движения транспортных средств с разрешенной правилами дорожного движения скоростью при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условии соответствия их эксплуатационного состояния установленным требованиям. Сроки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выполнения работ по улучшению сцепных качеств устанавливаются в международных 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региональных стандартах, а в случае их отсутствия – национальных (государственных)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государств-членов Таможенного союза, в результате применения которых на добровольной основе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ровность дорожного покрытия должна обеспечивать безопасные условия движения с</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установленной для данного класса и категории автомобильной дороги скоростью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Требования к ровности покрытий, устанавливаются в международных и региональных стандартах,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в случае их отсутствия – национальных (государственных) стандартах государств-членов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Таможенного союза, в результате применения которых на добровольной основе обеспечивается</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соблюдение 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 возвышение обочины и разделительной полосы над уровнем проезжей части при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отсутствии бордюра не допускается. Обочины и разделительные полосы, не отделенные от</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проезжей части бордюром, не должны быть ниже уровня прилегающей кромки проезжей части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более чем на 4 см.;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 обочины не должны иметь деформаций, повреждений, указанных в пункте 13.2 подпункта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настоящей статьи для дорожных покрытий. До устранения дефектов обочин, должны быть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установлены соответствующие временные дорожные знаки или другие технические средства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организации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е) не допускается уменьшение фактического расстояния видимости на автомобильной дороге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соответствующих классов и категорий ниже минимально требуемого в результате, выполняемых</w:t>
      </w:r>
    </w:p>
    <w:p w:rsidR="0031768E" w:rsidRDefault="0031768E" w:rsidP="0031768E">
      <w:r>
        <w:rPr>
          <w:rFonts w:ascii="TimesNewRomanPSMT" w:hAnsi="TimesNewRomanPSMT" w:cs="TimesNewRomanPSMT"/>
          <w:sz w:val="24"/>
          <w:szCs w:val="24"/>
        </w:rPr>
        <w:t>эксплуатационных действий или отсутствия таковых;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13.5 технические средства организации дорожного движения должны соответствовать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следующим требованиям безопасности: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а) дорожные знаки.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Дорожные знаки должны обладать заданными характеристиками, установленным 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международных и региональных стандартах, а в случае их отсутствия – национальных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(государственных) стандартах государств-членов Таможенного союза, в результате применения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которых на добровольной основе обеспечивается соблюдение требований принятого технического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регламента Таможенного союза, обеспечивающими их видимость. Местоположение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соответствующих дорожных знаков должно обеспечивать своевременное информирование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водителей транспортных средств и пешеходов об изменении дорожных условий и допустимых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режимах движения. Установка дорожных знаков, за исключением временных, не должна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приводить к уменьшению габаритов приближения автомобильных дорог и дорожных сооружений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 них. Установку отсутствующих и замену повреждённых дорожных знаков следует</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осуществлять в сроки, установленные в международных и региональных стандартах, а в случае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отсутствия – национальных (государственных) стандартах государств-членов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результате применения которых на добровольной основе обеспечивается соблюдение</w:t>
      </w:r>
    </w:p>
    <w:p w:rsidR="0031768E" w:rsidRDefault="0031768E" w:rsidP="0031768E">
      <w:r>
        <w:rPr>
          <w:rFonts w:ascii="TimesNewRomanPSMT" w:hAnsi="TimesNewRomanPSMT" w:cs="TimesNewRomanPSMT"/>
          <w:sz w:val="24"/>
          <w:szCs w:val="24"/>
        </w:rPr>
        <w:t>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 дорожная разметка.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различима в любых условиях эксплуатации за исключением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случаев, когда поверхность автомобильной дороги загрязнена или покрыта снежно-ледяными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отложениями. В случае если разметка, определяющая режимы движения, трудно различима или 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может быть своевременно восстановлена, необходимо устанавливать соответствующие дорожные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знаки.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Дорожная разметка должна быть восстановлена в случае, если ее износ или разрушение 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позволяют однозначно воспринимать заложенную информацию. Восстановление дорожной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разметки необходимо производить при наступлении условий, обеспечивающих возможность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применения разметочных материалов и изделий в соответствии с установленными условиями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применения;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дорожные светофоры.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Дорожные светофоры должны быть размещены таким образом, чтобы они легко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воспринимались участниками дорожного движения в различных погодных и световых условиях,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 были закрыты какими-либо препятствиями, обеспечивали удобство обслуживания и уменьшали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w:t>
      </w:r>
      <w:r w:rsidRPr="0031768E">
        <w:rPr>
          <w:rFonts w:ascii="TimesNewRomanPSMT" w:hAnsi="TimesNewRomanPSMT" w:cs="TimesNewRomanPSMT"/>
          <w:sz w:val="24"/>
          <w:szCs w:val="24"/>
        </w:rPr>
        <w:t xml:space="preserve"> </w:t>
      </w:r>
      <w:r>
        <w:rPr>
          <w:rFonts w:ascii="TimesNewRomanPSMT" w:hAnsi="TimesNewRomanPSMT" w:cs="TimesNewRomanPSMT"/>
          <w:sz w:val="24"/>
          <w:szCs w:val="24"/>
        </w:rPr>
        <w:t>Минимальная видимость сигналов дорожных светофоров, включая символы, используемые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на </w:t>
      </w:r>
      <w:proofErr w:type="spellStart"/>
      <w:r>
        <w:rPr>
          <w:rFonts w:ascii="TimesNewRomanPSMT" w:hAnsi="TimesNewRomanPSMT" w:cs="TimesNewRomanPSMT"/>
          <w:sz w:val="24"/>
          <w:szCs w:val="24"/>
        </w:rPr>
        <w:t>рассеивателях</w:t>
      </w:r>
      <w:proofErr w:type="spellEnd"/>
      <w:r>
        <w:rPr>
          <w:rFonts w:ascii="TimesNewRomanPSMT" w:hAnsi="TimesNewRomanPSMT" w:cs="TimesNewRomanPSMT"/>
          <w:sz w:val="24"/>
          <w:szCs w:val="24"/>
        </w:rPr>
        <w:t xml:space="preserve"> сигналов, должна обеспечивать водителям транспортных средств возможность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безопасного совершения маневра или остановки, как в светлое, так и в тёмное время суток.</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Элементы дорожного светофора и его крепления не должны иметь повреждений, влияющих на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видимость сигналов.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Замену вышедшего из строя источника света дорожного светофора, а также ликвидацию</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повреждений электромонтажной схемы в корпусе дорожного светофора или электрического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кабеля после его обнаружения дорожно-эксплуатационной службой и документального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оформления, следует осуществлять в сроки, установленные в международных и региональных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стандартах, а в случае их отсутствия – национальных (государственных) стандартах государств-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членов Таможенного союза, в результате применения которых на добровольной основе</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обеспечивается соблюдение требований принятого технического регламента Таможенного союза; вероятность их повреждения.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 направляющие устройства.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Минимальная видимость дорожных сигнальных столбиков и тумб должна обеспечивать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водителям транспортных средств возможность безопасного движения с разрешенной правилами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дорожного движения скоростью. Дорожные сигнальные столбики и дорожные тумбы не должны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иметь повреждений, влияющих на их визуальное восприятие и безопасность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Поврежденные дорожные сигнальные столбики и дорожные тумбы после обнаружения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повреждения дорожно-эксплуатационной службой и документального оформления, должны быть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заменены в сроки, установленные в международных и региональных стандартах, а в случае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отсутствия – национальных (государственных) стандартах государств-членов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результате применения которых на добровольной основе обеспечивается соблюдение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требований принятого 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 системы сигнализации на железнодорожных переездах.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Системы сигнализации на железнодорожных переездах должны обеспечивать восприятие их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органами зрения и слуха участников дорожного движения при штатных условиях эксплуатации</w:t>
      </w:r>
    </w:p>
    <w:p w:rsidR="0031768E" w:rsidRDefault="0031768E" w:rsidP="0031768E">
      <w:r>
        <w:rPr>
          <w:rFonts w:ascii="TimesNewRomanPSMT" w:hAnsi="TimesNewRomanPSMT" w:cs="TimesNewRomanPSMT"/>
          <w:sz w:val="24"/>
          <w:szCs w:val="24"/>
        </w:rPr>
        <w:t>автомобильной дороги.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Видимость сигналов на железнодорожных переездах должна обеспечивать водителям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транспортных средств возможность их безопасного проезда с разрешенной правилами дорожного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движения скоростью. Системы сигнализации на железнодорожных переездах не должны иметь</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повреждений, влияющих на их зрительное и слуховое восприятие;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е) временные технические средства организации дорожного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Технические средства организации дорожного движения, применение которых вызвано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причинами временного характера (дорожно-строительные работы, организация ограничения или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прекращения движения транспорта в установленном порядке в период возникновения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неблагоприятных природно-климатических условий, в случае снижения несущей способности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конструктивных элементов автомобильной дороги, ее участков и в иных случаях в целях</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обеспечения безопасности дорожного движения) должны быть своевременно установлены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(устроены) и использованы лишь в периоды действия ограничивающих факторов.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Для лучшего восприятия водителями временных дорожных знаков на одной опоре должно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быть установлено не более двух знаков и одного знака дополнительной информации (таблички).</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Временные дорожные знаки и дорожные светофоры, действие которых носит</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периодический характер, на время, когда их применение не требуется, должны быть закрыты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чехлами. После устранения причин, вызвавших необходимость применения временных</w:t>
      </w:r>
    </w:p>
    <w:p w:rsidR="0031768E" w:rsidRDefault="0031768E" w:rsidP="0031768E">
      <w:pPr>
        <w:rPr>
          <w:rFonts w:ascii="TimesNewRomanPSMT" w:hAnsi="TimesNewRomanPSMT" w:cs="TimesNewRomanPSMT"/>
          <w:sz w:val="24"/>
          <w:szCs w:val="24"/>
        </w:rPr>
      </w:pPr>
      <w:r>
        <w:rPr>
          <w:rFonts w:ascii="TimesNewRomanPSMT" w:hAnsi="TimesNewRomanPSMT" w:cs="TimesNewRomanPSMT"/>
          <w:sz w:val="24"/>
          <w:szCs w:val="24"/>
        </w:rPr>
        <w:t>технических средств при организации дорожного движения, они должны быть демонтированы;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13.9 очистка покрытия автомобильной дороги от снега должна осуществляться с проезжей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части, остановок общественного наземного транспорта, тротуаров, обочин, съездов, площадок для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стоянки и остановки транспортных средств.</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Допускается эксплуатация отдельных автомобильных дорог с присутствием по всей ширине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проезжей части слоя уплотненного снежного покрова толщиной не более 100мм. На снежном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накате не допускается наличие колеи глубиной более 30мм и отдельных гребней возвышений,</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занижений и выбоин высотой или глубиной более 40мм.</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Сроки ликвидации зимней скользкости и окончания снегоочистки для автомобильных дорог</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зависимости от их значения, класса и категории, а также интенсивности и состава движения</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устанавливаются в международных и региональных стандартах, а в случае их отсутствия –</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национальных (государственных) стандартах государств-членов Таможенного союза, в результате</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применения</w:t>
      </w:r>
      <w:proofErr w:type="gramEnd"/>
      <w:r>
        <w:rPr>
          <w:rFonts w:ascii="TimesNewRomanPSMT" w:hAnsi="TimesNewRomanPSMT" w:cs="TimesNewRomanPSMT"/>
          <w:sz w:val="24"/>
          <w:szCs w:val="24"/>
        </w:rPr>
        <w:t xml:space="preserve"> которых на добровольной основе обеспечивается соблюдение требований принятого</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технического регламента Таможенного союза.</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На лавиноопасных участках горных автомобильных дорог должны быть предприняты меры</w:t>
      </w:r>
    </w:p>
    <w:p w:rsidR="0031768E" w:rsidRDefault="0031768E" w:rsidP="0031768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по своевременному предупреждению и ликвидации лавинной опасности, а также устройству</w:t>
      </w:r>
    </w:p>
    <w:p w:rsidR="0031768E" w:rsidRDefault="0031768E" w:rsidP="0031768E">
      <w:r>
        <w:rPr>
          <w:rFonts w:ascii="TimesNewRomanPSMT" w:hAnsi="TimesNewRomanPSMT" w:cs="TimesNewRomanPSMT"/>
          <w:sz w:val="24"/>
          <w:szCs w:val="24"/>
        </w:rPr>
        <w:t xml:space="preserve">необходимых </w:t>
      </w:r>
      <w:proofErr w:type="spellStart"/>
      <w:r>
        <w:rPr>
          <w:rFonts w:ascii="TimesNewRomanPSMT" w:hAnsi="TimesNewRomanPSMT" w:cs="TimesNewRomanPSMT"/>
          <w:sz w:val="24"/>
          <w:szCs w:val="24"/>
        </w:rPr>
        <w:t>противолавинных</w:t>
      </w:r>
      <w:proofErr w:type="spellEnd"/>
      <w:r>
        <w:rPr>
          <w:rFonts w:ascii="TimesNewRomanPSMT" w:hAnsi="TimesNewRomanPSMT" w:cs="TimesNewRomanPSMT"/>
          <w:sz w:val="24"/>
          <w:szCs w:val="24"/>
        </w:rPr>
        <w:t xml:space="preserve"> сооружений;</w:t>
      </w:r>
    </w:p>
    <w:p w:rsidR="0031768E" w:rsidRDefault="0031768E" w:rsidP="0031768E"/>
    <w:p w:rsidR="0031768E" w:rsidRPr="0031768E" w:rsidRDefault="0031768E" w:rsidP="0031768E">
      <w:pPr>
        <w:spacing w:line="360" w:lineRule="auto"/>
        <w:rPr>
          <w:rFonts w:ascii="Verdana" w:eastAsia="Times New Roman" w:hAnsi="Verdana" w:cs="Times New Roman"/>
          <w:b/>
          <w:sz w:val="20"/>
          <w:szCs w:val="20"/>
          <w:u w:val="single"/>
        </w:rPr>
      </w:pPr>
      <w:r w:rsidRPr="0031768E">
        <w:rPr>
          <w:sz w:val="20"/>
          <w:szCs w:val="20"/>
        </w:rPr>
        <w:tab/>
      </w:r>
      <w:r w:rsidRPr="0031768E">
        <w:rPr>
          <w:rFonts w:ascii="Verdana" w:eastAsia="Times New Roman" w:hAnsi="Verdana" w:cs="Times New Roman"/>
          <w:b/>
          <w:sz w:val="20"/>
          <w:szCs w:val="20"/>
          <w:u w:val="single"/>
        </w:rPr>
        <w:t>ФЕДЕРАЛЬНЫЙ ЗАКОН</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 ОБ АВТОМОБИЛЬНЫХ ДОРОГАХ И О ДОРОЖНОЙ ДЕЯТЕЛЬНОСТИ</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В РОССИЙСКОЙ ФЕДЕРАЦИИ И О ВНЕСЕНИИ ИЗМЕНЕНИЙ В ОТДЕЛЬНЫЕ</w:t>
      </w:r>
    </w:p>
    <w:p w:rsidR="0031768E" w:rsidRPr="0031768E" w:rsidRDefault="0031768E" w:rsidP="0031768E">
      <w:pPr>
        <w:spacing w:after="0" w:line="360" w:lineRule="auto"/>
        <w:rPr>
          <w:rFonts w:ascii="Verdana" w:eastAsia="Times New Roman" w:hAnsi="Verdana" w:cs="Times New Roman"/>
          <w:b/>
          <w:sz w:val="20"/>
          <w:szCs w:val="20"/>
          <w:u w:val="single"/>
        </w:rPr>
      </w:pPr>
      <w:r w:rsidRPr="0031768E">
        <w:rPr>
          <w:rFonts w:ascii="Verdana" w:eastAsia="Times New Roman" w:hAnsi="Verdana" w:cs="Times New Roman"/>
          <w:b/>
          <w:sz w:val="20"/>
          <w:szCs w:val="20"/>
          <w:u w:val="single"/>
        </w:rPr>
        <w:t>ЗАКОНОДАТЕЛЬНЫЕ АКТЫ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Arial" w:eastAsia="Times New Roman" w:hAnsi="Arial" w:cs="Arial"/>
          <w:sz w:val="20"/>
          <w:szCs w:val="20"/>
        </w:rPr>
        <w:t>Статья 22. Обеспечение автомобильных дорог объектами дорожного сервиса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4. В случаях строительства, реконструкции, капитального ремонта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капитальный ремонт таких объектов. 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w:t>
      </w:r>
      <w:r w:rsidRPr="0031768E">
        <w:rPr>
          <w:rFonts w:ascii="Verdana" w:eastAsia="Times New Roman" w:hAnsi="Verdana" w:cs="Times New Roman"/>
          <w:sz w:val="20"/>
          <w:szCs w:val="20"/>
        </w:rPr>
        <w:lastRenderedPageBreak/>
        <w:t>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капитальный ремонт таких объектов, либо, если строительство, реконструкцию, капитальный ремонт таких объектов планируется осуществить на межселенной территории, органом местного самоуправления муниципального района.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5. В случаях строительства, реконструкции, капитального ремонта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 органом местного самоуправления поселения, если строительство, реконструкцию, капитальный ремонт таких объектов планируется осуществлять в границах поселения;</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2) органом местного самоуправления муниципального района, если строительство, реконструкцию, капитальный ремонт таких объектов планируется осуществлять на межселенных территориях;</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3) органом местного самоуправления городского округа, если строительство, реконструкцию, капитальный ремонт таких объектов планируется осуществлять в границах городского округа.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w:t>
      </w:r>
      <w:r w:rsidRPr="0031768E">
        <w:rPr>
          <w:rFonts w:ascii="Verdana" w:eastAsia="Times New Roman" w:hAnsi="Verdana" w:cs="Times New Roman"/>
          <w:sz w:val="20"/>
          <w:szCs w:val="20"/>
        </w:rPr>
        <w:lastRenderedPageBreak/>
        <w:t>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1768E" w:rsidRPr="0031768E" w:rsidRDefault="0031768E" w:rsidP="0031768E">
      <w:pPr>
        <w:spacing w:after="0" w:line="312" w:lineRule="auto"/>
        <w:ind w:firstLine="540"/>
        <w:rPr>
          <w:rFonts w:ascii="Verdana" w:eastAsia="Times New Roman" w:hAnsi="Verdana" w:cs="Times New Roman"/>
          <w:sz w:val="20"/>
          <w:szCs w:val="20"/>
        </w:rPr>
      </w:pPr>
      <w:r w:rsidRPr="0031768E">
        <w:rPr>
          <w:rFonts w:ascii="Verdana" w:eastAsia="Times New Roman" w:hAnsi="Verdana" w:cs="Times New Roman"/>
          <w:sz w:val="20"/>
          <w:szCs w:val="20"/>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31768E" w:rsidRPr="0031768E" w:rsidRDefault="0031768E" w:rsidP="0031768E">
      <w:pPr>
        <w:tabs>
          <w:tab w:val="left" w:pos="1200"/>
        </w:tabs>
      </w:pPr>
    </w:p>
    <w:sectPr w:rsidR="0031768E" w:rsidRPr="00317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8E"/>
    <w:rsid w:val="0031768E"/>
    <w:rsid w:val="00355C1B"/>
    <w:rsid w:val="00C2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6752F-99E4-4ACC-A49A-EDD1A45B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65682">
      <w:bodyDiv w:val="1"/>
      <w:marLeft w:val="0"/>
      <w:marRight w:val="0"/>
      <w:marTop w:val="0"/>
      <w:marBottom w:val="0"/>
      <w:divBdr>
        <w:top w:val="none" w:sz="0" w:space="0" w:color="auto"/>
        <w:left w:val="none" w:sz="0" w:space="0" w:color="auto"/>
        <w:bottom w:val="none" w:sz="0" w:space="0" w:color="auto"/>
        <w:right w:val="none" w:sz="0" w:space="0" w:color="auto"/>
      </w:divBdr>
      <w:divsChild>
        <w:div w:id="885725713">
          <w:marLeft w:val="0"/>
          <w:marRight w:val="0"/>
          <w:marTop w:val="0"/>
          <w:marBottom w:val="0"/>
          <w:divBdr>
            <w:top w:val="none" w:sz="0" w:space="0" w:color="auto"/>
            <w:left w:val="none" w:sz="0" w:space="0" w:color="auto"/>
            <w:bottom w:val="none" w:sz="0" w:space="0" w:color="auto"/>
            <w:right w:val="none" w:sz="0" w:space="0" w:color="auto"/>
          </w:divBdr>
          <w:divsChild>
            <w:div w:id="476343063">
              <w:marLeft w:val="0"/>
              <w:marRight w:val="0"/>
              <w:marTop w:val="0"/>
              <w:marBottom w:val="0"/>
              <w:divBdr>
                <w:top w:val="none" w:sz="0" w:space="0" w:color="auto"/>
                <w:left w:val="none" w:sz="0" w:space="0" w:color="auto"/>
                <w:bottom w:val="none" w:sz="0" w:space="0" w:color="auto"/>
                <w:right w:val="none" w:sz="0" w:space="0" w:color="auto"/>
              </w:divBdr>
            </w:div>
            <w:div w:id="1869097614">
              <w:marLeft w:val="0"/>
              <w:marRight w:val="0"/>
              <w:marTop w:val="0"/>
              <w:marBottom w:val="0"/>
              <w:divBdr>
                <w:top w:val="none" w:sz="0" w:space="0" w:color="auto"/>
                <w:left w:val="none" w:sz="0" w:space="0" w:color="auto"/>
                <w:bottom w:val="none" w:sz="0" w:space="0" w:color="auto"/>
                <w:right w:val="none" w:sz="0" w:space="0" w:color="auto"/>
              </w:divBdr>
            </w:div>
            <w:div w:id="570846227">
              <w:marLeft w:val="0"/>
              <w:marRight w:val="0"/>
              <w:marTop w:val="0"/>
              <w:marBottom w:val="0"/>
              <w:divBdr>
                <w:top w:val="none" w:sz="0" w:space="0" w:color="auto"/>
                <w:left w:val="none" w:sz="0" w:space="0" w:color="auto"/>
                <w:bottom w:val="none" w:sz="0" w:space="0" w:color="auto"/>
                <w:right w:val="none" w:sz="0" w:space="0" w:color="auto"/>
              </w:divBdr>
            </w:div>
            <w:div w:id="1155799225">
              <w:marLeft w:val="0"/>
              <w:marRight w:val="0"/>
              <w:marTop w:val="0"/>
              <w:marBottom w:val="0"/>
              <w:divBdr>
                <w:top w:val="none" w:sz="0" w:space="0" w:color="auto"/>
                <w:left w:val="none" w:sz="0" w:space="0" w:color="auto"/>
                <w:bottom w:val="none" w:sz="0" w:space="0" w:color="auto"/>
                <w:right w:val="none" w:sz="0" w:space="0" w:color="auto"/>
              </w:divBdr>
            </w:div>
            <w:div w:id="2121794543">
              <w:marLeft w:val="0"/>
              <w:marRight w:val="0"/>
              <w:marTop w:val="0"/>
              <w:marBottom w:val="0"/>
              <w:divBdr>
                <w:top w:val="none" w:sz="0" w:space="0" w:color="auto"/>
                <w:left w:val="none" w:sz="0" w:space="0" w:color="auto"/>
                <w:bottom w:val="none" w:sz="0" w:space="0" w:color="auto"/>
                <w:right w:val="none" w:sz="0" w:space="0" w:color="auto"/>
              </w:divBdr>
            </w:div>
            <w:div w:id="18633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325">
      <w:bodyDiv w:val="1"/>
      <w:marLeft w:val="0"/>
      <w:marRight w:val="0"/>
      <w:marTop w:val="0"/>
      <w:marBottom w:val="0"/>
      <w:divBdr>
        <w:top w:val="none" w:sz="0" w:space="0" w:color="auto"/>
        <w:left w:val="none" w:sz="0" w:space="0" w:color="auto"/>
        <w:bottom w:val="none" w:sz="0" w:space="0" w:color="auto"/>
        <w:right w:val="none" w:sz="0" w:space="0" w:color="auto"/>
      </w:divBdr>
      <w:divsChild>
        <w:div w:id="623851159">
          <w:marLeft w:val="0"/>
          <w:marRight w:val="0"/>
          <w:marTop w:val="0"/>
          <w:marBottom w:val="0"/>
          <w:divBdr>
            <w:top w:val="none" w:sz="0" w:space="0" w:color="auto"/>
            <w:left w:val="none" w:sz="0" w:space="0" w:color="auto"/>
            <w:bottom w:val="none" w:sz="0" w:space="0" w:color="auto"/>
            <w:right w:val="none" w:sz="0" w:space="0" w:color="auto"/>
          </w:divBdr>
          <w:divsChild>
            <w:div w:id="1379888948">
              <w:marLeft w:val="0"/>
              <w:marRight w:val="0"/>
              <w:marTop w:val="0"/>
              <w:marBottom w:val="0"/>
              <w:divBdr>
                <w:top w:val="none" w:sz="0" w:space="0" w:color="auto"/>
                <w:left w:val="none" w:sz="0" w:space="0" w:color="auto"/>
                <w:bottom w:val="none" w:sz="0" w:space="0" w:color="auto"/>
                <w:right w:val="none" w:sz="0" w:space="0" w:color="auto"/>
              </w:divBdr>
            </w:div>
            <w:div w:id="1208567143">
              <w:marLeft w:val="0"/>
              <w:marRight w:val="0"/>
              <w:marTop w:val="0"/>
              <w:marBottom w:val="0"/>
              <w:divBdr>
                <w:top w:val="none" w:sz="0" w:space="0" w:color="auto"/>
                <w:left w:val="none" w:sz="0" w:space="0" w:color="auto"/>
                <w:bottom w:val="none" w:sz="0" w:space="0" w:color="auto"/>
                <w:right w:val="none" w:sz="0" w:space="0" w:color="auto"/>
              </w:divBdr>
            </w:div>
            <w:div w:id="794758665">
              <w:marLeft w:val="0"/>
              <w:marRight w:val="0"/>
              <w:marTop w:val="0"/>
              <w:marBottom w:val="0"/>
              <w:divBdr>
                <w:top w:val="none" w:sz="0" w:space="0" w:color="auto"/>
                <w:left w:val="none" w:sz="0" w:space="0" w:color="auto"/>
                <w:bottom w:val="none" w:sz="0" w:space="0" w:color="auto"/>
                <w:right w:val="none" w:sz="0" w:space="0" w:color="auto"/>
              </w:divBdr>
            </w:div>
            <w:div w:id="1803038387">
              <w:marLeft w:val="0"/>
              <w:marRight w:val="0"/>
              <w:marTop w:val="0"/>
              <w:marBottom w:val="0"/>
              <w:divBdr>
                <w:top w:val="none" w:sz="0" w:space="0" w:color="auto"/>
                <w:left w:val="none" w:sz="0" w:space="0" w:color="auto"/>
                <w:bottom w:val="none" w:sz="0" w:space="0" w:color="auto"/>
                <w:right w:val="none" w:sz="0" w:space="0" w:color="auto"/>
              </w:divBdr>
            </w:div>
            <w:div w:id="497118080">
              <w:marLeft w:val="0"/>
              <w:marRight w:val="0"/>
              <w:marTop w:val="0"/>
              <w:marBottom w:val="0"/>
              <w:divBdr>
                <w:top w:val="none" w:sz="0" w:space="0" w:color="auto"/>
                <w:left w:val="none" w:sz="0" w:space="0" w:color="auto"/>
                <w:bottom w:val="none" w:sz="0" w:space="0" w:color="auto"/>
                <w:right w:val="none" w:sz="0" w:space="0" w:color="auto"/>
              </w:divBdr>
            </w:div>
            <w:div w:id="666324304">
              <w:marLeft w:val="0"/>
              <w:marRight w:val="0"/>
              <w:marTop w:val="0"/>
              <w:marBottom w:val="0"/>
              <w:divBdr>
                <w:top w:val="none" w:sz="0" w:space="0" w:color="auto"/>
                <w:left w:val="none" w:sz="0" w:space="0" w:color="auto"/>
                <w:bottom w:val="none" w:sz="0" w:space="0" w:color="auto"/>
                <w:right w:val="none" w:sz="0" w:space="0" w:color="auto"/>
              </w:divBdr>
            </w:div>
            <w:div w:id="300773059">
              <w:marLeft w:val="0"/>
              <w:marRight w:val="0"/>
              <w:marTop w:val="0"/>
              <w:marBottom w:val="0"/>
              <w:divBdr>
                <w:top w:val="none" w:sz="0" w:space="0" w:color="auto"/>
                <w:left w:val="none" w:sz="0" w:space="0" w:color="auto"/>
                <w:bottom w:val="none" w:sz="0" w:space="0" w:color="auto"/>
                <w:right w:val="none" w:sz="0" w:space="0" w:color="auto"/>
              </w:divBdr>
            </w:div>
            <w:div w:id="1512183990">
              <w:marLeft w:val="0"/>
              <w:marRight w:val="0"/>
              <w:marTop w:val="0"/>
              <w:marBottom w:val="0"/>
              <w:divBdr>
                <w:top w:val="none" w:sz="0" w:space="0" w:color="auto"/>
                <w:left w:val="none" w:sz="0" w:space="0" w:color="auto"/>
                <w:bottom w:val="none" w:sz="0" w:space="0" w:color="auto"/>
                <w:right w:val="none" w:sz="0" w:space="0" w:color="auto"/>
              </w:divBdr>
            </w:div>
            <w:div w:id="255872998">
              <w:marLeft w:val="0"/>
              <w:marRight w:val="0"/>
              <w:marTop w:val="0"/>
              <w:marBottom w:val="0"/>
              <w:divBdr>
                <w:top w:val="none" w:sz="0" w:space="0" w:color="auto"/>
                <w:left w:val="none" w:sz="0" w:space="0" w:color="auto"/>
                <w:bottom w:val="none" w:sz="0" w:space="0" w:color="auto"/>
                <w:right w:val="none" w:sz="0" w:space="0" w:color="auto"/>
              </w:divBdr>
            </w:div>
            <w:div w:id="1568955951">
              <w:marLeft w:val="0"/>
              <w:marRight w:val="0"/>
              <w:marTop w:val="0"/>
              <w:marBottom w:val="0"/>
              <w:divBdr>
                <w:top w:val="none" w:sz="0" w:space="0" w:color="auto"/>
                <w:left w:val="none" w:sz="0" w:space="0" w:color="auto"/>
                <w:bottom w:val="none" w:sz="0" w:space="0" w:color="auto"/>
                <w:right w:val="none" w:sz="0" w:space="0" w:color="auto"/>
              </w:divBdr>
            </w:div>
            <w:div w:id="1221093108">
              <w:marLeft w:val="0"/>
              <w:marRight w:val="0"/>
              <w:marTop w:val="0"/>
              <w:marBottom w:val="0"/>
              <w:divBdr>
                <w:top w:val="none" w:sz="0" w:space="0" w:color="auto"/>
                <w:left w:val="none" w:sz="0" w:space="0" w:color="auto"/>
                <w:bottom w:val="none" w:sz="0" w:space="0" w:color="auto"/>
                <w:right w:val="none" w:sz="0" w:space="0" w:color="auto"/>
              </w:divBdr>
            </w:div>
            <w:div w:id="1125003131">
              <w:marLeft w:val="0"/>
              <w:marRight w:val="0"/>
              <w:marTop w:val="0"/>
              <w:marBottom w:val="0"/>
              <w:divBdr>
                <w:top w:val="none" w:sz="0" w:space="0" w:color="auto"/>
                <w:left w:val="none" w:sz="0" w:space="0" w:color="auto"/>
                <w:bottom w:val="none" w:sz="0" w:space="0" w:color="auto"/>
                <w:right w:val="none" w:sz="0" w:space="0" w:color="auto"/>
              </w:divBdr>
            </w:div>
            <w:div w:id="251667438">
              <w:marLeft w:val="0"/>
              <w:marRight w:val="0"/>
              <w:marTop w:val="0"/>
              <w:marBottom w:val="0"/>
              <w:divBdr>
                <w:top w:val="none" w:sz="0" w:space="0" w:color="auto"/>
                <w:left w:val="none" w:sz="0" w:space="0" w:color="auto"/>
                <w:bottom w:val="none" w:sz="0" w:space="0" w:color="auto"/>
                <w:right w:val="none" w:sz="0" w:space="0" w:color="auto"/>
              </w:divBdr>
            </w:div>
            <w:div w:id="1994331795">
              <w:marLeft w:val="0"/>
              <w:marRight w:val="0"/>
              <w:marTop w:val="0"/>
              <w:marBottom w:val="0"/>
              <w:divBdr>
                <w:top w:val="none" w:sz="0" w:space="0" w:color="auto"/>
                <w:left w:val="none" w:sz="0" w:space="0" w:color="auto"/>
                <w:bottom w:val="none" w:sz="0" w:space="0" w:color="auto"/>
                <w:right w:val="none" w:sz="0" w:space="0" w:color="auto"/>
              </w:divBdr>
            </w:div>
            <w:div w:id="578254703">
              <w:marLeft w:val="0"/>
              <w:marRight w:val="0"/>
              <w:marTop w:val="0"/>
              <w:marBottom w:val="0"/>
              <w:divBdr>
                <w:top w:val="none" w:sz="0" w:space="0" w:color="auto"/>
                <w:left w:val="none" w:sz="0" w:space="0" w:color="auto"/>
                <w:bottom w:val="none" w:sz="0" w:space="0" w:color="auto"/>
                <w:right w:val="none" w:sz="0" w:space="0" w:color="auto"/>
              </w:divBdr>
            </w:div>
            <w:div w:id="318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8513">
      <w:bodyDiv w:val="1"/>
      <w:marLeft w:val="0"/>
      <w:marRight w:val="0"/>
      <w:marTop w:val="0"/>
      <w:marBottom w:val="0"/>
      <w:divBdr>
        <w:top w:val="none" w:sz="0" w:space="0" w:color="auto"/>
        <w:left w:val="none" w:sz="0" w:space="0" w:color="auto"/>
        <w:bottom w:val="none" w:sz="0" w:space="0" w:color="auto"/>
        <w:right w:val="none" w:sz="0" w:space="0" w:color="auto"/>
      </w:divBdr>
      <w:divsChild>
        <w:div w:id="344863316">
          <w:marLeft w:val="0"/>
          <w:marRight w:val="0"/>
          <w:marTop w:val="2743"/>
          <w:marBottom w:val="0"/>
          <w:divBdr>
            <w:top w:val="none" w:sz="0" w:space="0" w:color="auto"/>
            <w:left w:val="none" w:sz="0" w:space="0" w:color="auto"/>
            <w:bottom w:val="none" w:sz="0" w:space="0" w:color="auto"/>
            <w:right w:val="none" w:sz="0" w:space="0" w:color="auto"/>
          </w:divBdr>
          <w:divsChild>
            <w:div w:id="100534186">
              <w:marLeft w:val="0"/>
              <w:marRight w:val="0"/>
              <w:marTop w:val="0"/>
              <w:marBottom w:val="0"/>
              <w:divBdr>
                <w:top w:val="none" w:sz="0" w:space="0" w:color="auto"/>
                <w:left w:val="none" w:sz="0" w:space="0" w:color="auto"/>
                <w:bottom w:val="none" w:sz="0" w:space="0" w:color="auto"/>
                <w:right w:val="none" w:sz="0" w:space="0" w:color="auto"/>
              </w:divBdr>
              <w:divsChild>
                <w:div w:id="209919405">
                  <w:marLeft w:val="0"/>
                  <w:marRight w:val="0"/>
                  <w:marTop w:val="0"/>
                  <w:marBottom w:val="0"/>
                  <w:divBdr>
                    <w:top w:val="none" w:sz="0" w:space="0" w:color="auto"/>
                    <w:left w:val="none" w:sz="0" w:space="0" w:color="auto"/>
                    <w:bottom w:val="none" w:sz="0" w:space="0" w:color="auto"/>
                    <w:right w:val="none" w:sz="0" w:space="0" w:color="auto"/>
                  </w:divBdr>
                  <w:divsChild>
                    <w:div w:id="8596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UPRAV</cp:lastModifiedBy>
  <cp:revision>2</cp:revision>
  <dcterms:created xsi:type="dcterms:W3CDTF">2018-03-26T04:11:00Z</dcterms:created>
  <dcterms:modified xsi:type="dcterms:W3CDTF">2018-03-26T04:11:00Z</dcterms:modified>
</cp:coreProperties>
</file>